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b/>
          <w:bCs/>
          <w:color w:val="000000"/>
          <w:szCs w:val="30"/>
        </w:rPr>
      </w:pPr>
    </w:p>
    <w:tbl>
      <w:tblPr>
        <w:tblStyle w:val="5"/>
        <w:tblpPr w:leftFromText="180" w:rightFromText="180" w:vertAnchor="text" w:horzAnchor="page" w:tblpX="1833" w:tblpY="877"/>
        <w:tblOverlap w:val="never"/>
        <w:tblW w:w="9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22"/>
        <w:gridCol w:w="4522"/>
        <w:gridCol w:w="1423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人智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水到渠成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贺宇迪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商院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MCN电商服务产业链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邵嘉睿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人智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武汉维创一界科技有限公司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贺良辉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商院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闲转——大学生二手资源学习平台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bidi="ar"/>
              </w:rPr>
              <w:t>张开羽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bidi="ar"/>
              </w:rPr>
              <w:t>86.4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文法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武汉小城故事新传媒科技有限公司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涂振宇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bidi="ar"/>
              </w:rPr>
              <w:t>影传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江城诗意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bidi="ar"/>
              </w:rPr>
              <w:t>影传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南国神草（三七茶）社交电商助农计划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熊佳熠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商院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肆七科技有限公司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杨天昊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lang w:bidi="ar"/>
              </w:rPr>
              <w:t>影传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Up- tighter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大学生成长企业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高心雨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76</w:t>
            </w:r>
          </w:p>
        </w:tc>
      </w:tr>
    </w:tbl>
    <w:p>
      <w:pPr>
        <w:spacing w:before="156" w:beforeLines="50"/>
        <w:rPr>
          <w:rFonts w:eastAsia="仿宋"/>
          <w:b/>
          <w:sz w:val="24"/>
          <w:lang w:val="zh-TW"/>
        </w:rPr>
      </w:pPr>
      <w:bookmarkStart w:id="0" w:name="_GoBack"/>
      <w:r>
        <w:rPr>
          <w:rFonts w:hAnsi="宋体"/>
          <w:b/>
          <w:bCs/>
          <w:color w:val="000000"/>
          <w:szCs w:val="30"/>
        </w:rPr>
        <w:t>附件</w:t>
      </w:r>
      <w:r>
        <w:rPr>
          <w:rFonts w:hint="eastAsia"/>
          <w:b/>
          <w:bCs/>
          <w:color w:val="000000"/>
          <w:szCs w:val="30"/>
        </w:rPr>
        <w:t>一</w:t>
      </w:r>
      <w:r>
        <w:rPr>
          <w:rFonts w:hAnsi="宋体"/>
          <w:b/>
          <w:bCs/>
          <w:color w:val="000000"/>
          <w:szCs w:val="30"/>
        </w:rPr>
        <w:t>：</w:t>
      </w:r>
      <w:r>
        <w:rPr>
          <w:rFonts w:hint="eastAsia" w:hAnsi="宋体"/>
          <w:b/>
          <w:bCs/>
          <w:color w:val="000000"/>
          <w:szCs w:val="30"/>
        </w:rPr>
        <w:t>2022</w:t>
      </w:r>
      <w:r>
        <w:rPr>
          <w:rFonts w:hAnsi="宋体"/>
          <w:b/>
          <w:bCs/>
          <w:color w:val="000000"/>
          <w:szCs w:val="30"/>
        </w:rPr>
        <w:t>年度</w:t>
      </w:r>
      <w:r>
        <w:rPr>
          <w:rFonts w:hint="eastAsia" w:hAnsi="宋体"/>
          <w:b/>
          <w:bCs/>
          <w:color w:val="000000"/>
          <w:szCs w:val="30"/>
        </w:rPr>
        <w:t>下半年</w:t>
      </w:r>
      <w:r>
        <w:rPr>
          <w:rFonts w:hint="eastAsia" w:hAnsi="宋体"/>
          <w:b/>
          <w:bCs/>
          <w:color w:val="000000"/>
          <w:szCs w:val="30"/>
          <w:lang w:eastAsia="zh-CN"/>
        </w:rPr>
        <w:t>大学生创新创业实践</w:t>
      </w:r>
      <w:r>
        <w:rPr>
          <w:rFonts w:hint="eastAsia" w:hAnsi="宋体"/>
          <w:b/>
          <w:bCs/>
          <w:color w:val="000000"/>
          <w:szCs w:val="30"/>
        </w:rPr>
        <w:t>基地入驻</w:t>
      </w:r>
      <w:r>
        <w:rPr>
          <w:rFonts w:hAnsi="宋体"/>
          <w:b/>
          <w:bCs/>
          <w:color w:val="000000"/>
          <w:szCs w:val="30"/>
        </w:rPr>
        <w:t>项目名单</w:t>
      </w:r>
    </w:p>
    <w:bookmarkEnd w:id="0"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rFonts w:hint="eastAsia" w:ascii="黑体" w:hAnsi="黑体" w:eastAsia="黑体"/>
        <w:color w:val="A6A6A6"/>
        <w:sz w:val="44"/>
        <w:szCs w:val="48"/>
      </w:rPr>
    </w:pPr>
    <w:r>
      <w:rPr>
        <w:rFonts w:hint="eastAsia" w:ascii="黑体" w:hAnsi="黑体" w:eastAsia="黑体"/>
        <w:color w:val="A6A6A6"/>
        <w:sz w:val="44"/>
        <w:szCs w:val="48"/>
      </w:rPr>
      <w:t>武昌理工学院创新创业学院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0B6BF"/>
    <w:multiLevelType w:val="singleLevel"/>
    <w:tmpl w:val="BE70B6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MTBhMmU2Y2YyZTlkNWYyYTg4NmY5OWM2MTk4NWQifQ=="/>
  </w:docVars>
  <w:rsids>
    <w:rsidRoot w:val="393F11C5"/>
    <w:rsid w:val="393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Lines/>
      <w:spacing w:before="260" w:after="260"/>
      <w:outlineLvl w:val="1"/>
    </w:pPr>
    <w:rPr>
      <w:rFonts w:ascii="Cambria" w:hAnsi="Cambria" w:eastAsia="仿宋" w:cs="Times New Roman"/>
      <w:b/>
      <w:bCs/>
      <w:color w:val="00000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1、"/>
    <w:basedOn w:val="2"/>
    <w:qFormat/>
    <w:uiPriority w:val="0"/>
    <w:pPr>
      <w:spacing w:before="0" w:after="0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2022-12-07T03:10:00Z</dcterms:created>
  <dc:creator>小灰灰</dc:creator>
  <cp:lastModifiedBy>小灰灰</cp:lastModifiedBy>
  <dcterms:modified xsi:type="dcterms:W3CDTF">2022-12-07T03:12:05Z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EA864ADCD9FB423AB5805E85EE6D633C</vt:lpwstr>
  </property>
</Properties>
</file>